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93 vom 4. Februar 2014</w:t>
      </w:r>
    </w:p>
    <w:p>
      <w:r>
        <w:t>GR Gerichte, 2014-02-04, DE</w:t>
      </w:r>
    </w:p>
    <w:p>
      <w:r>
        <w:rPr>
          <w:b/>
        </w:rPr>
        <w:t xml:space="preserve">Quelle: </w:t>
      </w:r>
      <w:r>
        <w:t>https://mcp.opencaselaw.ch/entscheid/gr_gerichte_S 2012 93</w:t>
      </w:r>
    </w:p>
    <w:p>
      <w:r>
        <w:t>FR: GR_GERICHTE S 2012 93 du 4 février 2014</w:t>
      </w:r>
    </w:p>
    <w:p>
      <w:r>
        <w:t>IT: GR_GERICHTE S 2012 93 del 4 febbraio 2014</w:t>
      </w:r>
    </w:p>
    <w:p>
      <w:pPr>
        <w:pStyle w:val="Heading2"/>
      </w:pPr>
      <w:r>
        <w:t>Regeste</w:t>
      </w:r>
    </w:p>
    <w:p>
      <w:r>
        <w:t>Versicherungsleistungen nach UVG | Unfallversicherung</w:t>
      </w:r>
    </w:p>
    <w:p>
      <w:pPr>
        <w:pStyle w:val="Heading2"/>
      </w:pPr>
      <w:r>
        <w:t>Erwägungen</w:t>
      </w:r>
    </w:p>
    <w:p>
      <w:r>
        <w:rPr>
          <w:b/>
        </w:rPr>
        <w:t>E. 2</w:t>
      </w:r>
    </w:p>
    <w:p>
      <w:r>
        <w:t>Im weiteren Verlauf persistierten die Ellenbogenbeschwerden rechts. Ein MRI des rechten Ellbogens vom 7. Juni 2011 zeigte Zeichen einer Epi- condylitis humeri ulnaris. Dr. med. D._____, Facharzt für orthopädische Chirurgie, erachtete anlässlich der kreisärztlichen Untersuchung vom 8. August 2011 weitere neurologische Abklärungen als indiziert. Gemäss Arztbericht vom 29. August 2011 ergaben die neurologischen Abklärun- gen bei Dr. med. E._____ eine chronische posttraumatische Epicondylitis humeri medialis rechts mit leichter kubitaler Ulnarisirritation.</w:t>
      </w:r>
    </w:p>
    <w:p>
      <w:r>
        <w:rPr>
          <w:b/>
        </w:rPr>
        <w:t>E. 3</w:t>
      </w:r>
    </w:p>
    <w:p>
      <w:r>
        <w:t>Am 5. Januar 2012 führte Dr. med. F._____, Fachärztin FMH Chirur- gie/Handchirurgie, am Ellbogen rechts eine Denervation und Epicondylek- tomie sowie eine partielle Neurolyse des N. ulnaris durch. Der postopera- tive Verlauf gestaltete sich komplikationslos. Am 1. März 2012 nahm A._____ die Arbeit wieder zu 50 % auf. Eine Steigerung der Arbeitsfähig- keit war im weiteren Verlauf nicht möglich (Bericht Dr. med. F._____ vom 10. April 2012).</w:t>
      </w:r>
    </w:p>
    <w:p>
      <w:r>
        <w:t>- 3 -</w:t>
      </w:r>
    </w:p>
    <w:p>
      <w:r>
        <w:rPr>
          <w:b/>
        </w:rPr>
        <w:t>E. 4</w:t>
      </w:r>
    </w:p>
    <w:p>
      <w:r>
        <w:t>Anlässlich der kreisärztlichen Untersuchung vom 30. Mai 2012 diagnosti- zierte Dr. med. G._____ eine therapieresistente Schmerzsymptomatik am Ellbogen rechts unklarer Ätiologie. Die angegebene Schmerzsymptomatik stehe nicht im Einklang mit den klinischen Befunden. Aktuell werde A._____ weiterhin eine Arbeitsunfähigkeit von 50 % attestiert. Nach Ein- holung des ärztlichen Berichts von Dr. med. F._____ vom 8. Juni 2012 resp. der Rücksprache mit Dr. med. F._____ kam Dr. med. G._____ in seiner Stellungnahme vom 8. Juni 2012 zum Schluss, dass keine Unfall- folgen mehr vorlägen und der Status quo sine per sofort erreicht sei.</w:t>
      </w:r>
    </w:p>
    <w:p>
      <w:r>
        <w:rPr>
          <w:b/>
        </w:rPr>
        <w:t>E. 5</w:t>
      </w:r>
    </w:p>
    <w:p>
      <w:r>
        <w:t>Mit Verfügung vom 11. Juni 2012 lehnte die SUVA weitergehende Versi- cherungsleistungen per 17. Juni 2012 ab. Die geklagten Ellbogenbe- schwerden rechts seien nicht mehr unfallbedingt, sondern ausschliesslich krankhafter Natur. Der Zustand, wie er sich auch ohne Unfall vom 23. De- zember 2010 eingestellt hätte (status quo sine), sei erreicht. Die am 20. Juni 2010 dagegen erhobene Einsprache wurde mit Einspracheent- scheid vom 31. Juli 2012 abgewiesen.</w:t>
      </w:r>
    </w:p>
    <w:p>
      <w:r>
        <w:rPr>
          <w:b/>
        </w:rPr>
        <w:t>E. 6</w:t>
      </w:r>
    </w:p>
    <w:p>
      <w:r>
        <w:t>Dagegen erhob A._____ (nachfolgend Beschwerdeführer) am 3. Sep- tember 2012 Beschwerde beim Verwaltungsgericht des Kantons Graubünden mit dem Begehren auf Aufhebung des Einspracheent- scheids. Es seien ihm auch künftig sämtliche gesetzlichen Versicherungs- leistungen (Taggelder, Heilungskosten, subsidiär Rentenleistungen etc.) zuzusprechen und die SUVA sei anzuweisen, die entsprechenden Versi- cherungsleistungen auszurichten. Eventualiter sei die Sache zur weiteren Abklärung und Entscheidung an die SUVA zurückzuweisen. Zu keinem Zeitpunkt sei von ärztlicher Seite die natürliche Kausalität in Frage gestellt worden. Die SUVA habe die Unfallkausalität anerkannt und die gesamten Operationskosten übernommen. Der Beschwerdeführer habe vor dem Unfall an keinerlei Beschwerden am Ellbogen rechts gelitten. Auch der</w:t>
      </w:r>
    </w:p>
    <w:p>
      <w:r>
        <w:t>- 4 - Operationsbericht vom 5. Januar 2012 deute darauf hin, dass kein krank- hafter Vorzustand vorhanden gewesen sei. Es liege der Schluss nahe, dass die Irritation des N. ulnaris in direktem Zusammenhang mit der Ell- bogenkontusion bzw. der posttraumatischen Epicondylopathia humeri medialis rechts stehe. Die SUVA stütze ihre Auffassung ausschliesslich auf die Berichte des Kreisarztes Dr. med. G._____, welcher weder Neuro- loge noch Handchirurg sei. Auch fehle ihm die Unabhängigkeit zum Ver- sicherungsträger. Dr. med. G._____ habe keine Rücksprache mit Dr. med. F._____ genommen, obschon sie in ihrem Bericht vom 8. Juni 2012 eindeutig eine Verschlechterung des medizinischen Zustandes festgestellt habe. Der Kreisarzt habe sich unzureichend mit dem medizinischen Sachverhalt und den vorhandenen Befunden auseinandergesetzt. Der Beschwerdeführer habe auch nicht mit eigenen Fragestellungen auf die ärztliche Beurteilung einwirken können. Dr. med. F._____ habe sich nicht zur Kausalitätsproblematik geäussert und sich auch nicht der Beurteilung von Dr. med. G._____ angeschlossen. Vor dem Hintergrund der gänzlich unzureichenden Abklärungen des medizinischen Sachverhalts entspreche die Ablehnung des Beweisantrages des Beschwerdeführers (einen Be- richt von Dr. med. F._____ einzuholen) einer Verletzung des Untersu- chungsgrundsatzes und des rechtlichen Gehörs. Eine Leistungseinstel- lung hätte bedingt, dass die Frage der Kausalität im Rahmen einer um- fassenden Begutachtung begründet verneint werde. Es werde beantragt, Dr. med. F._____, als Zeugin oder für eine schriftliche Auskunft/Expertise beizuziehen und eine polydisziplinäre Begutachtung des Gesundheits- schadens unter Beteiligung eines neurologischen Facharztes und eines Handchirurgen in Auftrag zu geben.</w:t>
      </w:r>
    </w:p>
    <w:p>
      <w:r>
        <w:rPr>
          <w:b/>
        </w:rPr>
        <w:t>E. 7</w:t>
      </w:r>
    </w:p>
    <w:p>
      <w:r>
        <w:t>Am 18. September 2012 reichte der Beschwerdeführer den Arztbericht von Dr. med. F._____ vom 14. September 2012 nach. Demnach sei die gesamte Symptomatik am Ellbogen rechts „höchstwahrscheinlich unfall-</w:t>
      </w:r>
    </w:p>
    <w:p>
      <w:r>
        <w:t>- 5 - bedingt“. Die Kosten des Berichts würden Fr. 60.-- betragen und es werde beantragt, die SUVA zur Übernahme der Kosten zu verpflichten.</w:t>
      </w:r>
    </w:p>
    <w:p>
      <w:r>
        <w:rPr>
          <w:b/>
        </w:rPr>
        <w:t>E. 8</w:t>
      </w:r>
    </w:p>
    <w:p>
      <w:r>
        <w:t>Die SUVA (nachfolgend Beschwerdegegnerin) beantragte in ihrer Be- schwerdeantwort vom 5. November 2012 die Abweisung der Beschwerde sowohl im Haupt- als auch im Eventualantrag. Die notwendigen Sachver- haltsabklärungen seien getroffen worden. Die initiale Unfallkausalität der Beschwerden sei nicht strittig. Aus der Einschätzung von Dr. med. G._____ ergebe sich, dass der Status quo sine spätestens im Juni 2012 erreicht worden sei. Dr. med. F._____ habe im Bericht vom 14. Septem- ber 2012, das Erreichen des Status quo sine nicht thematisiert. Ihre Ein- schätzung stehe im Widerspruch zur Einschätzung vom 8. Juni 2012. Der ärztlichen Beurteilung von Dr. med. H._____, SUVA-Versicherungs- mediziner und Facharzt für Chirurgie, vom 12. Oktober 2012 (neu einge- legt) komme volle Beweiskraft zu. Dr. med. H._____ verfüge über ausge- prägte Kenntnisse und Erfahrungen im Bereich von Ellbogenverletzun- gen. Gemäss Dr. med. H._____ hätten die Einschätzungen von Dr. med. G._____ zu Recht als überwiegend wahrscheinlich betrachtet werden dür- fen. Die Beurteilung von Dr. med. F._____ vermöge keine Zweifel an der Zuverlässigkeit der Beurteilung der SUVA-Mediziner zu erwecken. Die Äusserung von Dr. med. F._____ ändere nichts am Untersuchungsergeb- nis, weshalb die Beschwerdegegnerin nicht zur Bezahlung der Kosten verpflichtet werden könne. Weder die BV noch die EMRK würden einen formellen Anspruch auf Beizug versicherungsexterner medizinischer Gut- achter enthalten, wenn Leistungsansprüche streitig seien. Anhand der vorliegenden Berichte lasse sich eine vollständige Beurteilung vorneh- men, so dass keine weiteren Abklärungen notwendig seien. Der Fallab- schluss per 17. Juni 2012 sei zu Recht erfolgt.</w:t>
      </w:r>
    </w:p>
    <w:p>
      <w:r>
        <w:t>- 6 -</w:t>
      </w:r>
    </w:p>
    <w:p>
      <w:r>
        <w:rPr>
          <w:b/>
        </w:rPr>
        <w:t>E. 9</w:t>
      </w:r>
    </w:p>
    <w:p>
      <w:r>
        <w:t>Am 27. Februar 2013 hielt der Beschwerdeführer replicando an seinen Anträgen fest und vertiefte seine Standpunkte. Zusätzlich führte er zur Beurteilung von Dr. med. H._____ vom 12. Oktober 2012 und dem von ihm neu eingelegten ärztlichen Bericht von Dr. med. F._____ vom 22. De- zember 2012 aus, es widerspreche jeglicher Verfahrensfairness und da- mit Art. 6 Abs. 1 EMRK, auf den Bericht von Dr. med. H._____ abzustel- len bzw. diesem im Vergleich zu den Beurteilungen von Dr. med. F._____ vorrangigen Beweiswert zuzumessen. Es handle sich um ein reines Par- teigutachten. Am 20. Dezember 2012 sei ein weiterer operativer Eingriff erfolgt. Dr. med. F._____ führe im Bericht vom 22. Dezember 2012 aus, an ihrer Auffassung eines Kausalzusammengangs zwischen Ellbogen- prellung und Schädigung des Nervus ulnaris im Ellbogenbereich unver- ändert festzuhalten. Die Kausalitätsbeurteilung von Dr. med. F._____ sei in sich geschlossen, nachvollziehbar begründet und plausibel. Als Spezia- lärztin für Chirurgie und Handchirurgie komme ihrem Bericht vorrangiger Beweiswert zu. Ihre Berichte vom 14. September und 22. Dezember 2012 seien entscheidrelevant für die Beurteilung des Anspruchs. Die Kosten von total Fr. 140.-- müssten somit durch die Beschwerdegegnerin getra- gen werden. Schliesslich seien die Voraussetzungen für eine antizipierte Beweiswürdigung nicht gegeben, was allein durch die Einholung einer chirurgischen Beurteilung durch das Kompetenzzentrum Versicherungs- medizin dokumentiert werde.</w:t>
      </w:r>
    </w:p>
    <w:p>
      <w:r>
        <w:rPr>
          <w:b/>
        </w:rPr>
        <w:t>E. 10</w:t>
      </w:r>
    </w:p>
    <w:p>
      <w:r>
        <w:t>In der Duplik vom 11. März 2013 hielt die Beschwerdegegnerin an ihrem Antrag fest und führte aus, aus der neu eingereichten Bestätigung von Dr. med. F._____ vom 22. Dezember 2012 liessen sich keine neuen Er- kenntnisse gewinnen. Bei ihrer Darstellung des Sachverhalts handle es sich um eine rein subjektive Wertung. Es entbehre zudem jeglicher Grundlage, die Objektivität von Dr. med. H._____ in Frage zu stellen. Die</w:t>
      </w:r>
    </w:p>
    <w:p>
      <w:r>
        <w:t>- 7 - weitere durchgeführte Operation habe keinen Einfluss auf die Beurteilung der Kausalität der Beschwerden.</w:t>
      </w:r>
    </w:p>
    <w:p>
      <w:r>
        <w:rPr>
          <w:b/>
        </w:rPr>
        <w:t>E. 11</w:t>
      </w:r>
    </w:p>
    <w:p>
      <w:r>
        <w:t>S. 34 E.4.2.3 [U 290/06]) stützt, zeigen sie doch insgesamt die Mängel in der Sachverhaltsabklärung durch die Beschwerdegegnerin auf. Diese</w:t>
      </w:r>
    </w:p>
    <w:p>
      <w:r>
        <w:t>- 17 - Mängel können, wie vorne in E.3a-c ausgeführt, auch nicht durch die Be- urteilung von Dr. med. H._____ vom 12. Oktober 2012 behoben werden. 6. a) Zusammenfassend ist festzuhalten, dass in Bezug auf das Vorliegen von Unfallrestfolgen (Ellbogenbeschwerden rechts) von einer unvollständigen Beweislage auszugehen ist und die Beschwerdegegnerin insofern den Nachweis für eine Leistungseinstellung per 17. Juni 2012, mithin den Ein- tritt des Status quo sine vel ante nicht mit dem Beweisgrad der überwie- genden Wahrscheinlichkeit erbracht hat. Die Angelegenheit ist zur ergän- zenden medizinischen Abklärung hinsichtlich der geklagten Ellbogenbe- schwerden an die Beschwerdegegnerin zurückzuweisen. Die Beschwer- degegnerin hat den Beschwerdeführer - unter Beachtung seiner Verfah- rensrechte - durch einen unabhängigen, bisher mit der Sache nicht vorbe- fassten Facharzt begutachten zu lassen, welcher sich auch dazu zu äus- sern hat, ob der Status quo sine vel ante tatsächlich am 17. Juni 2012 mit dem erforderlichen Beweisgrad der überwiegenden Wahrscheinlichkeit er- reicht war. b) Im Sinne der vorstehenden Erwägungen ist die Beschwerde unter Aufhe- bung des Einspracheentscheids vom 31. Juli 2012 gutzuheissen und die Angelegenheit zur Vornahme weiterer medizinischer Abklärungen im Sin- ne der Erwägungen und zu neuer Verfügung an die Beschwerdegegnerin zurückzuweisen. 7. Gemäss Art. 61 lit. a ATSG ist das kantonale Beschwerdeverfahren in Sozialversicherungssachen - ausser bei leichtsinniger oder mutwilliger Prozessführung - kostenlos, weshalb vorliegend keine Kosten erhoben werden. Dem obsiegenden Beschwerdeführer steht bei diesem Ausgang des Verfahrens eine Parteientschädigung zu (Art. 61 lit. g ATSG). Mit der eingereichten Honorarnote vom 9. Juli 2013 wurde bei einem Arbeitsauf-</w:t>
      </w:r>
    </w:p>
    <w:p>
      <w:r>
        <w:t>- 18 - wand von 23.10 Stunden eine Entschädigung von total Fr. 6‘486.50 (inkl. 4 % Barauslagen und 8 % MWST) geltend gemacht. Diese Parteien- tschädigung erweist sich als angemessen und der entsprechende Betrag ist der Beschwerdegegnerin zu überbinden. Der Beschwerdegegnerin sind bei diesem Ergebnis ebenfalls die Kosten von Fr. 140.-- für die ärztli- chen Berichte von Dr. med. F._____ vom 14. September und vom 22. Dezember 2012 zu überbinden, da diesen beiden Berichten massge- bende Bedeutung für die Beurteilung der Streitfrage zukommt, nachdem es die Beschwerdegegnerin unterlassen hatte, selbst weitergehende Ab- klärungen vorzunehmen (SVR 2011 IV Nr. 13 S. 35 E.2 [9C_178/2010]; Urteil des Bundesgerichts 8C_254/2010 vom 15. September 2010 E.5). Die Beschwerdegegnerin hat damit den Beschwerdeführer mit insgesamt Fr. 6‘626.50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